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F81" w14:textId="77777777" w:rsidR="00DC7E6B" w:rsidRPr="007470C1" w:rsidRDefault="00DC7E6B" w:rsidP="00DC7E6B">
      <w:pPr>
        <w:tabs>
          <w:tab w:val="left" w:pos="945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>Município de</w:t>
      </w:r>
      <w:r w:rsidR="005F3B17" w:rsidRPr="007470C1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r w:rsidR="006D0BDD" w:rsidRPr="007470C1">
        <w:rPr>
          <w:rFonts w:eastAsia="Times New Roman" w:cs="Arial"/>
          <w:b/>
          <w:sz w:val="20"/>
          <w:szCs w:val="20"/>
          <w:lang w:eastAsia="pt-BR"/>
        </w:rPr>
        <w:t>formigueiro</w:t>
      </w:r>
    </w:p>
    <w:p w14:paraId="313C12B7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 xml:space="preserve">Balanço Patrimonial </w:t>
      </w:r>
    </w:p>
    <w:p w14:paraId="68A6C65A" w14:textId="14F20653" w:rsidR="00DC7E6B" w:rsidRPr="007470C1" w:rsidRDefault="00DC7E6B" w:rsidP="00DC7E6B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>Exercício de:</w:t>
      </w:r>
      <w:r w:rsidR="006D0BDD" w:rsidRPr="007470C1">
        <w:rPr>
          <w:rFonts w:eastAsia="Times New Roman" w:cs="Arial"/>
          <w:b/>
          <w:sz w:val="20"/>
          <w:szCs w:val="20"/>
          <w:lang w:eastAsia="pt-BR"/>
        </w:rPr>
        <w:t xml:space="preserve"> 20</w:t>
      </w:r>
      <w:r w:rsidR="00592B7D">
        <w:rPr>
          <w:rFonts w:eastAsia="Times New Roman" w:cs="Arial"/>
          <w:b/>
          <w:sz w:val="20"/>
          <w:szCs w:val="20"/>
          <w:lang w:eastAsia="pt-BR"/>
        </w:rPr>
        <w:t>2</w:t>
      </w:r>
      <w:r w:rsidR="00E9052F">
        <w:rPr>
          <w:rFonts w:eastAsia="Times New Roman" w:cs="Arial"/>
          <w:b/>
          <w:sz w:val="20"/>
          <w:szCs w:val="20"/>
          <w:lang w:eastAsia="pt-BR"/>
        </w:rPr>
        <w:t>1</w:t>
      </w:r>
    </w:p>
    <w:p w14:paraId="61145CA9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6533A3CC" w14:textId="77777777" w:rsidR="00DC7E6B" w:rsidRPr="007470C1" w:rsidRDefault="00DC7E6B" w:rsidP="00DC7E6B">
      <w:pPr>
        <w:spacing w:line="360" w:lineRule="auto"/>
        <w:jc w:val="both"/>
        <w:rPr>
          <w:rFonts w:eastAsia="Times New Roman" w:cs="Arial"/>
          <w:lang w:eastAsia="pt-BR"/>
        </w:rPr>
      </w:pPr>
    </w:p>
    <w:p w14:paraId="091FB23D" w14:textId="77777777" w:rsidR="00DC7E6B" w:rsidRPr="007470C1" w:rsidRDefault="00DC7E6B" w:rsidP="00DC7E6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8"/>
      <w:r w:rsidRPr="007470C1">
        <w:rPr>
          <w:rFonts w:eastAsia="Times New Roman"/>
          <w:b/>
          <w:sz w:val="24"/>
          <w:szCs w:val="24"/>
          <w:lang w:eastAsia="pt-BR"/>
        </w:rPr>
        <w:t>Notas Explicativas do Balanço Patrimonial</w:t>
      </w:r>
      <w:bookmarkEnd w:id="0"/>
    </w:p>
    <w:p w14:paraId="20057B92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spacing w:val="7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>Nota 1 – Contexto Operacional:</w:t>
      </w:r>
      <w:r w:rsidRPr="007470C1">
        <w:rPr>
          <w:rFonts w:eastAsia="Times New Roman" w:cs="Arial"/>
          <w:lang w:eastAsia="pt-BR"/>
        </w:rPr>
        <w:t xml:space="preserve"> o</w:t>
      </w:r>
      <w:r w:rsidRPr="007470C1">
        <w:rPr>
          <w:rFonts w:eastAsia="Times New Roman" w:cs="Arial"/>
          <w:spacing w:val="7"/>
          <w:lang w:eastAsia="pt-BR"/>
        </w:rPr>
        <w:t xml:space="preserve"> Município de</w:t>
      </w:r>
      <w:r w:rsidR="006D0BDD" w:rsidRPr="007470C1">
        <w:rPr>
          <w:rFonts w:eastAsia="Times New Roman" w:cs="Arial"/>
          <w:spacing w:val="7"/>
          <w:lang w:eastAsia="pt-BR"/>
        </w:rPr>
        <w:t xml:space="preserve"> Formigueiro</w:t>
      </w:r>
      <w:r w:rsidRPr="007470C1">
        <w:rPr>
          <w:rFonts w:eastAsia="Times New Roman" w:cs="Arial"/>
          <w:spacing w:val="7"/>
          <w:lang w:eastAsia="pt-BR"/>
        </w:rPr>
        <w:t xml:space="preserve">  </w:t>
      </w:r>
      <w:r w:rsidR="00BD342F" w:rsidRPr="007470C1">
        <w:rPr>
          <w:rFonts w:eastAsia="Times New Roman" w:cs="Arial"/>
          <w:spacing w:val="7"/>
          <w:lang w:eastAsia="pt-BR"/>
        </w:rPr>
        <w:t xml:space="preserve">pessoa </w:t>
      </w:r>
      <w:r w:rsidRPr="007470C1">
        <w:rPr>
          <w:rFonts w:eastAsia="Times New Roman" w:cs="Arial"/>
          <w:spacing w:val="7"/>
          <w:lang w:eastAsia="pt-BR"/>
        </w:rPr>
        <w:t xml:space="preserve">jurídica  de direito público, é compreendido, na Administração Direta, pelos  órgãos sem personalidade jurídica do Poder Executivo, composto por </w:t>
      </w:r>
      <w:r w:rsidR="006D0BDD" w:rsidRPr="007470C1">
        <w:rPr>
          <w:rFonts w:eastAsia="Times New Roman" w:cs="Arial"/>
          <w:spacing w:val="7"/>
          <w:lang w:eastAsia="pt-BR"/>
        </w:rPr>
        <w:t>sete S</w:t>
      </w:r>
      <w:r w:rsidRPr="007470C1">
        <w:rPr>
          <w:rFonts w:eastAsia="Times New Roman" w:cs="Arial"/>
          <w:spacing w:val="7"/>
          <w:lang w:eastAsia="pt-BR"/>
        </w:rPr>
        <w:t xml:space="preserve">ecretarias Municipais, </w:t>
      </w:r>
      <w:r w:rsidR="006D0BDD" w:rsidRPr="007470C1">
        <w:rPr>
          <w:rFonts w:eastAsia="Times New Roman" w:cs="Arial"/>
          <w:spacing w:val="7"/>
          <w:lang w:eastAsia="pt-BR"/>
        </w:rPr>
        <w:t xml:space="preserve">Regime Próprio da Previdência </w:t>
      </w:r>
      <w:r w:rsidRPr="007470C1">
        <w:rPr>
          <w:rFonts w:eastAsia="Times New Roman" w:cs="Arial"/>
          <w:spacing w:val="7"/>
          <w:lang w:eastAsia="pt-BR"/>
        </w:rPr>
        <w:t xml:space="preserve">e o Poder Legislativo. </w:t>
      </w:r>
    </w:p>
    <w:p w14:paraId="0D62465E" w14:textId="77777777" w:rsidR="00DC7E6B" w:rsidRPr="007470C1" w:rsidRDefault="00BD342F" w:rsidP="00BD342F">
      <w:pPr>
        <w:spacing w:after="0" w:line="240" w:lineRule="auto"/>
        <w:jc w:val="both"/>
        <w:rPr>
          <w:lang w:eastAsia="pt-BR"/>
        </w:rPr>
      </w:pPr>
      <w:r w:rsidRPr="007470C1">
        <w:rPr>
          <w:b/>
          <w:bCs/>
          <w:lang w:eastAsia="pt-BR"/>
        </w:rPr>
        <w:t>N</w:t>
      </w:r>
      <w:r w:rsidR="00DC7E6B" w:rsidRPr="007470C1">
        <w:rPr>
          <w:b/>
          <w:bCs/>
          <w:lang w:eastAsia="pt-BR"/>
        </w:rPr>
        <w:t>ota 2 – Apresentação das Demonstrações Contábeis:</w:t>
      </w:r>
      <w:r w:rsidR="00DC7E6B" w:rsidRPr="007470C1">
        <w:rPr>
          <w:lang w:eastAsia="pt-BR"/>
        </w:rPr>
        <w:t xml:space="preserve"> 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 w14:paraId="0E322BB7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35C3BB5C" w14:textId="235961E9" w:rsidR="00DC7E6B" w:rsidRPr="0060768A" w:rsidRDefault="00DC7E6B" w:rsidP="00DC7E6B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3 – Caixa e Equivalente de Caixa: </w:t>
      </w:r>
      <w:r w:rsidRPr="007470C1">
        <w:rPr>
          <w:rFonts w:eastAsia="Times New Roman" w:cs="Arial"/>
          <w:lang w:eastAsia="pt-BR"/>
        </w:rPr>
        <w:t>compreende o somatório dos valores em caixa e em bancos, bem como equivalentes, que representam recursos com livre movimentação para aplicação nas operações da entidade e para os quais não haja restrições para uso imediato. Em 20</w:t>
      </w:r>
      <w:r w:rsidR="00592B7D">
        <w:rPr>
          <w:rFonts w:eastAsia="Times New Roman" w:cs="Arial"/>
          <w:lang w:eastAsia="pt-BR"/>
        </w:rPr>
        <w:t>2</w:t>
      </w:r>
      <w:r w:rsidR="00E9052F">
        <w:rPr>
          <w:rFonts w:eastAsia="Times New Roman" w:cs="Arial"/>
          <w:lang w:eastAsia="pt-BR"/>
        </w:rPr>
        <w:t>1</w:t>
      </w:r>
      <w:r w:rsidRPr="007470C1">
        <w:rPr>
          <w:rFonts w:eastAsia="Times New Roman" w:cs="Arial"/>
          <w:lang w:eastAsia="pt-BR"/>
        </w:rPr>
        <w:t xml:space="preserve">, o Caixa e Equivalentes de </w:t>
      </w:r>
      <w:r w:rsidRPr="0060768A">
        <w:rPr>
          <w:rFonts w:eastAsia="Times New Roman" w:cs="Arial"/>
          <w:lang w:eastAsia="pt-BR"/>
        </w:rPr>
        <w:t xml:space="preserve">Caixa totalizou R$ </w:t>
      </w:r>
      <w:r w:rsidR="00C711AE">
        <w:rPr>
          <w:rFonts w:eastAsia="Times New Roman" w:cs="Arial"/>
          <w:lang w:eastAsia="pt-BR"/>
        </w:rPr>
        <w:t>4.447.574,66</w:t>
      </w:r>
      <w:r w:rsidRPr="0060768A">
        <w:rPr>
          <w:rFonts w:eastAsia="Times New Roman" w:cs="Arial"/>
          <w:lang w:eastAsia="pt-BR"/>
        </w:rPr>
        <w:t xml:space="preserve">. </w:t>
      </w:r>
    </w:p>
    <w:p w14:paraId="30F794E2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2517817D" w14:textId="77777777" w:rsidR="00E3677E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4 – Créditos a Receber a Curto Prazo e a Longo Prazos: </w:t>
      </w:r>
      <w:r w:rsidRPr="007470C1">
        <w:rPr>
          <w:rFonts w:eastAsia="Times New Roman" w:cs="Arial"/>
          <w:lang w:eastAsia="pt-BR"/>
        </w:rPr>
        <w:t>os valores apresentados nestas rubricas compreendem os saldos líquidos a receber, ou seja, já deduzidos os ajustes para perdas, por</w:t>
      </w:r>
      <w:r w:rsidR="00E3677E" w:rsidRPr="007470C1">
        <w:rPr>
          <w:rFonts w:eastAsia="Times New Roman" w:cs="Arial"/>
          <w:lang w:eastAsia="pt-BR"/>
        </w:rPr>
        <w:t xml:space="preserve"> </w:t>
      </w:r>
      <w:r w:rsidRPr="007470C1">
        <w:rPr>
          <w:rFonts w:eastAsia="Times New Roman" w:cs="Arial"/>
          <w:lang w:eastAsia="pt-BR"/>
        </w:rPr>
        <w:t xml:space="preserve">dívida ativa de curto prazo, e demais créditos. </w:t>
      </w:r>
      <w:r w:rsidR="00BD342F" w:rsidRPr="007470C1">
        <w:rPr>
          <w:rFonts w:eastAsia="Times New Roman" w:cs="Arial"/>
          <w:lang w:eastAsia="pt-BR"/>
        </w:rPr>
        <w:t>Os v</w:t>
      </w:r>
      <w:r w:rsidRPr="007470C1">
        <w:rPr>
          <w:rFonts w:eastAsia="Times New Roman" w:cs="Arial"/>
          <w:lang w:eastAsia="pt-BR"/>
        </w:rPr>
        <w:t xml:space="preserve">alores realizáveis em até 12 meses foram classificados no </w:t>
      </w:r>
      <w:r w:rsidR="00BD342F" w:rsidRPr="007470C1">
        <w:rPr>
          <w:rFonts w:eastAsia="Times New Roman" w:cs="Arial"/>
          <w:lang w:eastAsia="pt-BR"/>
        </w:rPr>
        <w:t>ativo circulante</w:t>
      </w:r>
      <w:r w:rsidRPr="007470C1">
        <w:rPr>
          <w:rFonts w:eastAsia="Times New Roman" w:cs="Arial"/>
          <w:lang w:eastAsia="pt-BR"/>
        </w:rPr>
        <w:t xml:space="preserve">.  Especificamente em relação à </w:t>
      </w:r>
      <w:r w:rsidRPr="007470C1">
        <w:rPr>
          <w:rFonts w:eastAsia="Times New Roman" w:cs="Arial"/>
          <w:b/>
          <w:bCs/>
          <w:lang w:eastAsia="pt-BR"/>
        </w:rPr>
        <w:t>dívida ativa</w:t>
      </w:r>
      <w:r w:rsidRPr="007470C1">
        <w:rPr>
          <w:rFonts w:eastAsia="Times New Roman" w:cs="Arial"/>
          <w:lang w:eastAsia="pt-BR"/>
        </w:rPr>
        <w:t xml:space="preserve">, os valores a curto prazo, foram estimados pela média anual de recebimentos efetivos dos últimos três exercícios e o longo prazo abriga o restante do estoque de créditos inscritos em dívida ativa. </w:t>
      </w:r>
    </w:p>
    <w:p w14:paraId="11CF54A8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9EF6601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5 – Investimentos e Aplicações Temporárias a Curto Prazo: </w:t>
      </w:r>
      <w:r w:rsidRPr="007470C1">
        <w:rPr>
          <w:rFonts w:eastAsia="Times New Roman" w:cs="Arial"/>
          <w:lang w:eastAsia="pt-BR"/>
        </w:rPr>
        <w:t>os saldos apresentados no corpo da demonstração se referem aos valores líquidos, já descontadas as perdas, bem como as aplicações das disponibilidades do Regime Próprio de Previdência Social  (RPPS)</w:t>
      </w:r>
      <w:r w:rsidR="0045030C" w:rsidRPr="007470C1">
        <w:rPr>
          <w:rFonts w:eastAsia="Times New Roman" w:cs="Arial"/>
          <w:lang w:eastAsia="pt-BR"/>
        </w:rPr>
        <w:t xml:space="preserve">. </w:t>
      </w:r>
    </w:p>
    <w:p w14:paraId="50291E50" w14:textId="77777777" w:rsidR="009F64D0" w:rsidRPr="007470C1" w:rsidRDefault="009F64D0" w:rsidP="00DC7E6B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547CB6C2" w14:textId="054FC352" w:rsidR="00DC7E6B" w:rsidRPr="00C711AE" w:rsidRDefault="00DC7E6B" w:rsidP="00DC7E6B">
      <w:pPr>
        <w:spacing w:after="0" w:line="240" w:lineRule="auto"/>
        <w:jc w:val="both"/>
        <w:rPr>
          <w:rFonts w:eastAsia="Times New Roman" w:cs="Arial"/>
          <w:color w:val="FF0000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6 – Estoques: </w:t>
      </w:r>
      <w:r w:rsidRPr="007470C1">
        <w:rPr>
          <w:rFonts w:eastAsia="Times New Roman" w:cs="Arial"/>
          <w:lang w:eastAsia="pt-BR"/>
        </w:rPr>
        <w:t>compreen</w:t>
      </w:r>
      <w:r w:rsidR="009F64D0" w:rsidRPr="007470C1">
        <w:rPr>
          <w:rFonts w:eastAsia="Times New Roman" w:cs="Arial"/>
          <w:lang w:eastAsia="pt-BR"/>
        </w:rPr>
        <w:t xml:space="preserve">de o valor dos bens adquiridos para </w:t>
      </w:r>
      <w:r w:rsidRPr="007470C1">
        <w:rPr>
          <w:rFonts w:eastAsia="Times New Roman" w:cs="Arial"/>
          <w:lang w:eastAsia="pt-BR"/>
        </w:rPr>
        <w:t>utilização própria no curso normal das atividades</w:t>
      </w:r>
      <w:r w:rsidR="009F64D0" w:rsidRPr="007470C1">
        <w:rPr>
          <w:rFonts w:eastAsia="Times New Roman" w:cs="Arial"/>
          <w:lang w:eastAsia="pt-BR"/>
        </w:rPr>
        <w:t xml:space="preserve"> da Farmácia Básica</w:t>
      </w:r>
      <w:r w:rsidRPr="007470C1">
        <w:rPr>
          <w:rFonts w:eastAsia="Times New Roman" w:cs="Arial"/>
          <w:lang w:eastAsia="pt-BR"/>
        </w:rPr>
        <w:t>. Em 20</w:t>
      </w:r>
      <w:r w:rsidR="007D0467">
        <w:rPr>
          <w:rFonts w:eastAsia="Times New Roman" w:cs="Arial"/>
          <w:lang w:eastAsia="pt-BR"/>
        </w:rPr>
        <w:t>2</w:t>
      </w:r>
      <w:r w:rsidR="00C711AE">
        <w:rPr>
          <w:rFonts w:eastAsia="Times New Roman" w:cs="Arial"/>
          <w:lang w:eastAsia="pt-BR"/>
        </w:rPr>
        <w:t>1</w:t>
      </w:r>
      <w:r w:rsidRPr="007470C1">
        <w:rPr>
          <w:rFonts w:eastAsia="Times New Roman" w:cs="Arial"/>
          <w:lang w:eastAsia="pt-BR"/>
        </w:rPr>
        <w:t xml:space="preserve">, o Estoque apresentou um saldo final </w:t>
      </w:r>
      <w:r w:rsidRPr="00C33CE6">
        <w:rPr>
          <w:rFonts w:eastAsia="Times New Roman" w:cs="Arial"/>
          <w:lang w:eastAsia="pt-BR"/>
        </w:rPr>
        <w:t xml:space="preserve">de R$ </w:t>
      </w:r>
      <w:r w:rsidR="00C33CE6" w:rsidRPr="00C33CE6">
        <w:rPr>
          <w:rFonts w:eastAsia="Times New Roman" w:cs="Arial"/>
          <w:lang w:eastAsia="pt-BR"/>
        </w:rPr>
        <w:t>30.506,82</w:t>
      </w:r>
      <w:r w:rsidR="009F64D0" w:rsidRPr="00C33CE6">
        <w:rPr>
          <w:rFonts w:eastAsia="Times New Roman" w:cs="Arial"/>
          <w:lang w:eastAsia="pt-BR"/>
        </w:rPr>
        <w:t>.</w:t>
      </w:r>
    </w:p>
    <w:p w14:paraId="4F7C0632" w14:textId="77777777" w:rsidR="009F64D0" w:rsidRPr="00C711AE" w:rsidRDefault="009F64D0" w:rsidP="00DC7E6B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14:paraId="64067E35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7 – VPD  Pagas Antecipadamente: </w:t>
      </w:r>
      <w:r w:rsidRPr="007470C1">
        <w:rPr>
          <w:rFonts w:eastAsia="Times New Roman" w:cs="Arial"/>
          <w:lang w:eastAsia="pt-BR"/>
        </w:rPr>
        <w:t xml:space="preserve">os saldos apresentados são relativos aos pagamentos de variações patrimoniais diminutivas (VPD) antecipadas, cujos benefícios ou prestação de serviço à entidade ocorrerão no curto prazo. </w:t>
      </w:r>
    </w:p>
    <w:p w14:paraId="6824B37C" w14:textId="77777777" w:rsidR="004F7558" w:rsidRPr="007470C1" w:rsidRDefault="004F7558" w:rsidP="00DC7E6B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63067C07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8 – Investimentos: </w:t>
      </w:r>
      <w:r w:rsidRPr="007470C1">
        <w:rPr>
          <w:rFonts w:eastAsia="Times New Roman" w:cs="Arial"/>
          <w:lang w:eastAsia="pt-BR"/>
        </w:rPr>
        <w:t xml:space="preserve">os Investimentos compreendem as participações permanentes em outras sociedades, bem como os bens e direitos não classificáveis no Ativo Circulante, nem no Ativo </w:t>
      </w:r>
      <w:r w:rsidR="008C5707" w:rsidRPr="007470C1">
        <w:rPr>
          <w:rFonts w:eastAsia="Times New Roman" w:cs="Arial"/>
          <w:lang w:eastAsia="pt-BR"/>
        </w:rPr>
        <w:t xml:space="preserve">Não Circulante </w:t>
      </w:r>
      <w:r w:rsidRPr="007470C1">
        <w:rPr>
          <w:rFonts w:eastAsia="Times New Roman" w:cs="Arial"/>
          <w:lang w:eastAsia="pt-BR"/>
        </w:rPr>
        <w:t>e que não se destinem à manutenção da atividade da entidade</w:t>
      </w:r>
      <w:r w:rsidR="00DD7E80">
        <w:rPr>
          <w:rFonts w:eastAsia="Times New Roman" w:cs="Arial"/>
          <w:lang w:eastAsia="pt-BR"/>
        </w:rPr>
        <w:t>.</w:t>
      </w:r>
      <w:r w:rsidR="009E18D5" w:rsidRPr="007470C1">
        <w:rPr>
          <w:rFonts w:eastAsia="Times New Roman" w:cs="Arial"/>
          <w:b/>
          <w:bCs/>
          <w:lang w:eastAsia="pt-BR"/>
        </w:rPr>
        <w:t xml:space="preserve"> </w:t>
      </w:r>
    </w:p>
    <w:p w14:paraId="0AD10C89" w14:textId="6E7EFD83" w:rsidR="00C871AF" w:rsidRDefault="00DC7E6B" w:rsidP="00C871AF">
      <w:pPr>
        <w:spacing w:after="0" w:line="240" w:lineRule="auto"/>
        <w:jc w:val="both"/>
        <w:rPr>
          <w:rFonts w:eastAsia="Times New Roman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>Nota 9 – Imobilizado – Bens Móveis</w:t>
      </w:r>
      <w:r w:rsidR="0045610E" w:rsidRPr="007470C1">
        <w:rPr>
          <w:rFonts w:eastAsia="Times New Roman" w:cs="Arial"/>
          <w:b/>
          <w:bCs/>
          <w:lang w:eastAsia="pt-BR"/>
        </w:rPr>
        <w:t xml:space="preserve"> e Imóveis</w:t>
      </w:r>
      <w:r w:rsidRPr="007470C1">
        <w:rPr>
          <w:rFonts w:eastAsia="Times New Roman" w:cs="Arial"/>
          <w:b/>
          <w:bCs/>
          <w:lang w:eastAsia="pt-BR"/>
        </w:rPr>
        <w:t xml:space="preserve">: </w:t>
      </w:r>
      <w:r w:rsidRPr="007470C1">
        <w:rPr>
          <w:rFonts w:eastAsia="Times New Roman" w:cs="Arial"/>
          <w:lang w:eastAsia="pt-BR"/>
        </w:rPr>
        <w:t xml:space="preserve">os saldos apresentados correspondem aos valores líquidos já descontada a depreciação e ajuste a valor recuperável constantes no inventário geral realizado em </w:t>
      </w:r>
      <w:r w:rsidR="00DD7E80">
        <w:rPr>
          <w:rFonts w:eastAsia="Times New Roman" w:cs="Arial"/>
          <w:lang w:eastAsia="pt-BR"/>
        </w:rPr>
        <w:t>31</w:t>
      </w:r>
      <w:r w:rsidR="007329FE" w:rsidRPr="007470C1">
        <w:rPr>
          <w:rFonts w:eastAsia="Times New Roman" w:cs="Arial"/>
          <w:lang w:eastAsia="pt-BR"/>
        </w:rPr>
        <w:t>/12/20</w:t>
      </w:r>
      <w:r w:rsidR="00C40981">
        <w:rPr>
          <w:rFonts w:eastAsia="Times New Roman" w:cs="Arial"/>
          <w:lang w:eastAsia="pt-BR"/>
        </w:rPr>
        <w:t>2</w:t>
      </w:r>
      <w:r w:rsidR="00665838">
        <w:rPr>
          <w:rFonts w:eastAsia="Times New Roman" w:cs="Arial"/>
          <w:lang w:eastAsia="pt-BR"/>
        </w:rPr>
        <w:t>1</w:t>
      </w:r>
      <w:r w:rsidRPr="007470C1">
        <w:rPr>
          <w:rFonts w:eastAsia="Times New Roman" w:cs="Arial"/>
          <w:lang w:eastAsia="pt-BR"/>
        </w:rPr>
        <w:t>.   Em 20</w:t>
      </w:r>
      <w:r w:rsidR="00C871AF">
        <w:rPr>
          <w:rFonts w:eastAsia="Times New Roman" w:cs="Arial"/>
          <w:lang w:eastAsia="pt-BR"/>
        </w:rPr>
        <w:t>20</w:t>
      </w:r>
      <w:r w:rsidRPr="007470C1">
        <w:rPr>
          <w:rFonts w:eastAsia="Times New Roman"/>
          <w:lang w:eastAsia="pt-BR"/>
        </w:rPr>
        <w:t>, foi iniciado o procedimento de depreciação a partir dos móveis adquiridos, incorporados ou colocados em utilização</w:t>
      </w:r>
      <w:r w:rsidR="00C871AF">
        <w:rPr>
          <w:rFonts w:eastAsia="Times New Roman"/>
          <w:lang w:eastAsia="pt-BR"/>
        </w:rPr>
        <w:t>.</w:t>
      </w:r>
    </w:p>
    <w:p w14:paraId="10DA9E24" w14:textId="51BEF22B" w:rsidR="00DD7E80" w:rsidRDefault="00DD7E80" w:rsidP="0045610E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2DF191A9" w14:textId="77777777" w:rsidR="00DD7E80" w:rsidRDefault="00DD7E80" w:rsidP="0045610E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276DDE48" w14:textId="77777777" w:rsidR="00DC7E6B" w:rsidRPr="007470C1" w:rsidRDefault="00DC7E6B" w:rsidP="005D0E4B">
      <w:pPr>
        <w:spacing w:after="0" w:line="240" w:lineRule="auto"/>
        <w:jc w:val="both"/>
        <w:rPr>
          <w:rFonts w:eastAsia="Times New Roman"/>
          <w:lang w:eastAsia="pt-BR"/>
        </w:rPr>
      </w:pPr>
      <w:r w:rsidRPr="007470C1">
        <w:rPr>
          <w:rFonts w:eastAsia="Times New Roman"/>
          <w:b/>
          <w:bCs/>
          <w:lang w:eastAsia="pt-BR"/>
        </w:rPr>
        <w:lastRenderedPageBreak/>
        <w:t>Nota 1</w:t>
      </w:r>
      <w:r w:rsidR="00C57D86">
        <w:rPr>
          <w:rFonts w:eastAsia="Times New Roman"/>
          <w:b/>
          <w:bCs/>
          <w:lang w:eastAsia="pt-BR"/>
        </w:rPr>
        <w:t>0</w:t>
      </w:r>
      <w:r w:rsidRPr="007470C1">
        <w:rPr>
          <w:rFonts w:eastAsia="Times New Roman"/>
          <w:b/>
          <w:bCs/>
          <w:lang w:eastAsia="pt-BR"/>
        </w:rPr>
        <w:t xml:space="preserve"> - </w:t>
      </w:r>
      <w:r w:rsidRPr="007470C1">
        <w:rPr>
          <w:rFonts w:eastAsia="Times New Roman" w:cs="Arial"/>
          <w:b/>
          <w:bCs/>
          <w:lang w:eastAsia="pt-BR"/>
        </w:rPr>
        <w:t>Obrigações Trab., Prev. e Assistenciais a Pagar a Curto Prazo e a Longo Prazo: c</w:t>
      </w:r>
      <w:r w:rsidRPr="007470C1">
        <w:rPr>
          <w:rFonts w:eastAsia="Times New Roman"/>
          <w:lang w:eastAsia="pt-BR"/>
        </w:rPr>
        <w:t xml:space="preserve">ompreende o saldo das obrigações reconhecidas pelo regime de competência referentes a salários ou remunerações, bem como benefícios aos quais o empregado ou servidor tenha direito, aposentadorias, reformas, pensões e encargos a pagar, benefícios assistenciais, inclusive os precatórios decorrentes dessas obrigações.  No curto prazo foram classificados os valores exigíveis em até 12 meses da data das demonstrações contábeis.  O restante das obrigações dessa natureza foram classificados no longo prazo.  </w:t>
      </w:r>
    </w:p>
    <w:p w14:paraId="3CF53A7C" w14:textId="77777777" w:rsidR="005D0E4B" w:rsidRPr="007470C1" w:rsidRDefault="005D0E4B" w:rsidP="00DC7E6B">
      <w:pPr>
        <w:spacing w:after="0" w:line="240" w:lineRule="auto"/>
        <w:jc w:val="both"/>
        <w:rPr>
          <w:rFonts w:eastAsia="Times New Roman"/>
          <w:lang w:eastAsia="pt-BR"/>
        </w:rPr>
      </w:pPr>
    </w:p>
    <w:p w14:paraId="26D18815" w14:textId="77777777" w:rsidR="00B451AC" w:rsidRPr="007470C1" w:rsidRDefault="00DC7E6B" w:rsidP="00B451AC">
      <w:pPr>
        <w:spacing w:after="0" w:line="240" w:lineRule="auto"/>
        <w:jc w:val="both"/>
        <w:rPr>
          <w:rFonts w:eastAsia="Times New Roman"/>
          <w:lang w:eastAsia="pt-BR"/>
        </w:rPr>
      </w:pPr>
      <w:r w:rsidRPr="007470C1">
        <w:rPr>
          <w:rFonts w:eastAsia="Times New Roman"/>
          <w:b/>
          <w:bCs/>
          <w:lang w:eastAsia="pt-BR"/>
        </w:rPr>
        <w:t>Nota 1</w:t>
      </w:r>
      <w:r w:rsidR="00C57D86">
        <w:rPr>
          <w:rFonts w:eastAsia="Times New Roman"/>
          <w:b/>
          <w:bCs/>
          <w:lang w:eastAsia="pt-BR"/>
        </w:rPr>
        <w:t>1</w:t>
      </w:r>
      <w:r w:rsidRPr="007470C1">
        <w:rPr>
          <w:rFonts w:eastAsia="Times New Roman"/>
          <w:b/>
          <w:bCs/>
          <w:lang w:eastAsia="pt-BR"/>
        </w:rPr>
        <w:t xml:space="preserve"> – Fornecedores e Contas a Pagar a Curto e a Longo Prazo:  </w:t>
      </w:r>
      <w:r w:rsidRPr="007470C1">
        <w:rPr>
          <w:rFonts w:eastAsia="Times New Roman"/>
          <w:lang w:eastAsia="pt-BR"/>
        </w:rPr>
        <w:t xml:space="preserve">os valores registrados nesses títulos são decorrentes de obrigações junto a fornecedores de matérias-primas, mercadorias e outros materiais utilizados nas atividades operacionais dos órgãos e entidades da administração direta. Compreende também obrigações decorrentes do fornecimento de utilidades e da prestação de serviços, tais como de energia elétrica, água, telefone, </w:t>
      </w:r>
      <w:r w:rsidR="00B451AC" w:rsidRPr="007470C1">
        <w:rPr>
          <w:rFonts w:eastAsia="Times New Roman"/>
          <w:lang w:eastAsia="pt-BR"/>
        </w:rPr>
        <w:t xml:space="preserve"> todas as outras contas a pagar.</w:t>
      </w:r>
      <w:r w:rsidRPr="007470C1">
        <w:rPr>
          <w:rFonts w:eastAsia="Times New Roman"/>
          <w:lang w:eastAsia="pt-BR"/>
        </w:rPr>
        <w:t xml:space="preserve"> Os saldos apresentados compreendem os valores empenhados e liquidados</w:t>
      </w:r>
      <w:r w:rsidR="00B451AC" w:rsidRPr="007470C1">
        <w:rPr>
          <w:rFonts w:eastAsia="Times New Roman"/>
          <w:lang w:eastAsia="pt-BR"/>
        </w:rPr>
        <w:t>.</w:t>
      </w:r>
    </w:p>
    <w:p w14:paraId="4F5E49B9" w14:textId="77777777" w:rsidR="00DC7E6B" w:rsidRPr="007470C1" w:rsidRDefault="00DC7E6B" w:rsidP="00DC7E6B">
      <w:pPr>
        <w:tabs>
          <w:tab w:val="left" w:pos="3780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F3F0B9B" w14:textId="77777777" w:rsidR="007D7787" w:rsidRPr="007470C1" w:rsidRDefault="00DC7E6B" w:rsidP="007D77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>Nota 1</w:t>
      </w:r>
      <w:r w:rsidR="00C57D86">
        <w:rPr>
          <w:rFonts w:eastAsia="Times New Roman" w:cs="Arial"/>
          <w:b/>
          <w:bCs/>
          <w:lang w:eastAsia="pt-BR"/>
        </w:rPr>
        <w:t>2</w:t>
      </w:r>
      <w:r w:rsidRPr="007470C1">
        <w:rPr>
          <w:rFonts w:eastAsia="Times New Roman" w:cs="Arial"/>
          <w:b/>
          <w:bCs/>
          <w:lang w:eastAsia="pt-BR"/>
        </w:rPr>
        <w:t xml:space="preserve"> – Provisões a Curto e a Longo Prazo</w:t>
      </w:r>
      <w:r w:rsidRPr="007470C1">
        <w:rPr>
          <w:rFonts w:eastAsia="Times New Roman" w:cs="Arial"/>
          <w:lang w:eastAsia="pt-BR"/>
        </w:rPr>
        <w:t>: segundo o MCASP, as provisões</w:t>
      </w:r>
      <w:r w:rsidRPr="007470C1">
        <w:rPr>
          <w:rFonts w:eastAsia="Times New Roman" w:cs="Arial"/>
          <w:lang w:eastAsia="zh-CN"/>
        </w:rPr>
        <w:t xml:space="preserve"> são obrigações presentes, derivadas de eventos passados, cujos pagamentos se esperam que resultem saídas de recursos capazes de gerar benefícios econômicos ou potencial de serviços, e que possuem prazo ou valor incerto. </w:t>
      </w:r>
      <w:r w:rsidRPr="007470C1">
        <w:rPr>
          <w:rFonts w:eastAsia="Times New Roman" w:cs="Arial"/>
          <w:lang w:eastAsia="pt-BR"/>
        </w:rPr>
        <w:t>A variação é resultante, principalmente, das atualizações das Provisões Matemáticas Previdenciárias do Regime Própr</w:t>
      </w:r>
      <w:r w:rsidR="007D7787" w:rsidRPr="007470C1">
        <w:rPr>
          <w:rFonts w:eastAsia="Times New Roman" w:cs="Arial"/>
          <w:lang w:eastAsia="pt-BR"/>
        </w:rPr>
        <w:t>io de Previdência Social (RPPS) e d</w:t>
      </w:r>
      <w:r w:rsidR="007D7787" w:rsidRPr="007470C1">
        <w:rPr>
          <w:rFonts w:eastAsia="Times New Roman"/>
          <w:lang w:eastAsia="pt-BR"/>
        </w:rPr>
        <w:t xml:space="preserve">as licenças Premio. </w:t>
      </w:r>
    </w:p>
    <w:p w14:paraId="60AD2B7F" w14:textId="77777777" w:rsidR="007D7787" w:rsidRPr="007470C1" w:rsidRDefault="007D7787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</w:p>
    <w:p w14:paraId="6E6AA071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/>
          <w:b/>
          <w:bCs/>
          <w:lang w:eastAsia="pt-BR"/>
        </w:rPr>
      </w:pPr>
      <w:r w:rsidRPr="007470C1">
        <w:rPr>
          <w:rFonts w:eastAsia="Times New Roman" w:cs="Arial"/>
          <w:b/>
          <w:bCs/>
          <w:lang w:eastAsia="pt-BR"/>
        </w:rPr>
        <w:t>Nota 1</w:t>
      </w:r>
      <w:r w:rsidR="00C57D86">
        <w:rPr>
          <w:rFonts w:eastAsia="Times New Roman" w:cs="Arial"/>
          <w:b/>
          <w:bCs/>
          <w:lang w:eastAsia="pt-BR"/>
        </w:rPr>
        <w:t>3</w:t>
      </w:r>
      <w:r w:rsidRPr="007470C1">
        <w:rPr>
          <w:rFonts w:eastAsia="Times New Roman" w:cs="Arial"/>
          <w:b/>
          <w:bCs/>
          <w:lang w:eastAsia="pt-BR"/>
        </w:rPr>
        <w:t xml:space="preserve"> – Patrimônio L</w:t>
      </w:r>
      <w:r w:rsidR="00D655BF" w:rsidRPr="007470C1">
        <w:rPr>
          <w:rFonts w:eastAsia="Times New Roman" w:cs="Arial"/>
          <w:b/>
          <w:bCs/>
          <w:lang w:eastAsia="pt-BR"/>
        </w:rPr>
        <w:t>í</w:t>
      </w:r>
      <w:r w:rsidRPr="007470C1">
        <w:rPr>
          <w:rFonts w:eastAsia="Times New Roman" w:cs="Arial"/>
          <w:b/>
          <w:bCs/>
          <w:lang w:eastAsia="pt-BR"/>
        </w:rPr>
        <w:t xml:space="preserve">quido: </w:t>
      </w:r>
      <w:r w:rsidRPr="007470C1">
        <w:rPr>
          <w:rFonts w:eastAsia="Times New Roman"/>
          <w:lang w:eastAsia="pt-BR"/>
        </w:rPr>
        <w:t xml:space="preserve">compreende o valor residual dos ativos depois de deduzidos todos os passivos. Esse grupo é composto pelos saldos de Patrimônio Social, Ajustes de Avaliação Patrimonial,  Resultados Acumulados.  </w:t>
      </w:r>
    </w:p>
    <w:p w14:paraId="0B9A122E" w14:textId="77777777" w:rsidR="005747E3" w:rsidRDefault="00DC7E6B" w:rsidP="0060768A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/>
          <w:b/>
          <w:bCs/>
          <w:lang w:eastAsia="pt-BR"/>
        </w:rPr>
        <w:t xml:space="preserve">Nota </w:t>
      </w:r>
      <w:r w:rsidR="00D044DA" w:rsidRPr="007470C1">
        <w:rPr>
          <w:rFonts w:eastAsia="Times New Roman"/>
          <w:b/>
          <w:bCs/>
          <w:lang w:eastAsia="pt-BR"/>
        </w:rPr>
        <w:t>1</w:t>
      </w:r>
      <w:r w:rsidR="00C57D86">
        <w:rPr>
          <w:rFonts w:eastAsia="Times New Roman"/>
          <w:b/>
          <w:bCs/>
          <w:lang w:eastAsia="pt-BR"/>
        </w:rPr>
        <w:t>4</w:t>
      </w:r>
      <w:r w:rsidRPr="007470C1">
        <w:rPr>
          <w:rFonts w:eastAsia="Times New Roman"/>
          <w:b/>
          <w:bCs/>
          <w:lang w:eastAsia="pt-BR"/>
        </w:rPr>
        <w:t xml:space="preserve"> – Ajustes de Exercício Anteriores:</w:t>
      </w:r>
      <w:r w:rsidRPr="007470C1">
        <w:rPr>
          <w:rFonts w:eastAsia="Times New Roman"/>
          <w:lang w:eastAsia="pt-BR"/>
        </w:rPr>
        <w:t xml:space="preserve"> de acordo com o MCASP, os ajustes de exercícios anteriores são relacionados com registros decorrentes de efeitos da mudança de critério contábil, omissão de registro,  ou retificação de erro imputável a determinado exercício anterior, e que não possam ser atribuídos a fatos subsequentes.</w:t>
      </w:r>
    </w:p>
    <w:p w14:paraId="30B81D64" w14:textId="3C1E6A6F" w:rsidR="00DC7E6B" w:rsidRDefault="00DC7E6B" w:rsidP="00DD7E80">
      <w:pPr>
        <w:tabs>
          <w:tab w:val="left" w:pos="945"/>
        </w:tabs>
        <w:spacing w:after="0"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75E5FEFC" w14:textId="13740183" w:rsidR="00AC660C" w:rsidRDefault="00AC660C" w:rsidP="00DD7E80">
      <w:pPr>
        <w:tabs>
          <w:tab w:val="left" w:pos="945"/>
        </w:tabs>
        <w:spacing w:after="0"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646AAAB9" w14:textId="77777777" w:rsidR="00AC660C" w:rsidRPr="007470C1" w:rsidRDefault="00AC660C" w:rsidP="00DD7E80">
      <w:pPr>
        <w:tabs>
          <w:tab w:val="left" w:pos="945"/>
        </w:tabs>
        <w:spacing w:after="0"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sectPr w:rsidR="00AC660C" w:rsidRPr="007470C1" w:rsidSect="00FB4CD2">
      <w:footerReference w:type="default" r:id="rId8"/>
      <w:pgSz w:w="11906" w:h="16838"/>
      <w:pgMar w:top="1701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F2E" w14:textId="77777777" w:rsidR="00017F54" w:rsidRDefault="00017F54" w:rsidP="00DC7E6B">
      <w:pPr>
        <w:spacing w:after="0" w:line="240" w:lineRule="auto"/>
      </w:pPr>
      <w:r>
        <w:separator/>
      </w:r>
    </w:p>
  </w:endnote>
  <w:endnote w:type="continuationSeparator" w:id="0">
    <w:p w14:paraId="43F46459" w14:textId="77777777" w:rsidR="00017F54" w:rsidRDefault="00017F54" w:rsidP="00D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plat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67B0" w14:textId="77777777" w:rsidR="004F7558" w:rsidRDefault="004F7558" w:rsidP="00C1747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57D86">
      <w:rPr>
        <w:noProof/>
      </w:rPr>
      <w:t>2</w:t>
    </w:r>
    <w:r>
      <w:fldChar w:fldCharType="end"/>
    </w:r>
  </w:p>
  <w:p w14:paraId="7046A021" w14:textId="77777777" w:rsidR="004F7558" w:rsidRDefault="004F7558" w:rsidP="00C174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95C6" w14:textId="77777777" w:rsidR="00017F54" w:rsidRDefault="00017F54" w:rsidP="00DC7E6B">
      <w:pPr>
        <w:spacing w:after="0" w:line="240" w:lineRule="auto"/>
      </w:pPr>
      <w:r>
        <w:separator/>
      </w:r>
    </w:p>
  </w:footnote>
  <w:footnote w:type="continuationSeparator" w:id="0">
    <w:p w14:paraId="74BF47E5" w14:textId="77777777" w:rsidR="00017F54" w:rsidRDefault="00017F54" w:rsidP="00DC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1F96C92"/>
    <w:multiLevelType w:val="singleLevel"/>
    <w:tmpl w:val="FCBC497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F380A83"/>
    <w:multiLevelType w:val="hybridMultilevel"/>
    <w:tmpl w:val="4BFECDA4"/>
    <w:lvl w:ilvl="0" w:tplc="0EAE6912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9C5C82"/>
    <w:multiLevelType w:val="hybridMultilevel"/>
    <w:tmpl w:val="0F6A9A16"/>
    <w:lvl w:ilvl="0" w:tplc="42925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EA2600"/>
    <w:multiLevelType w:val="hybridMultilevel"/>
    <w:tmpl w:val="BC5A3956"/>
    <w:lvl w:ilvl="0" w:tplc="FFD0745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6B"/>
    <w:rsid w:val="000154F1"/>
    <w:rsid w:val="00017F54"/>
    <w:rsid w:val="00050AD2"/>
    <w:rsid w:val="00056AC7"/>
    <w:rsid w:val="000618C8"/>
    <w:rsid w:val="0006665C"/>
    <w:rsid w:val="000A4D34"/>
    <w:rsid w:val="000C53C5"/>
    <w:rsid w:val="000F1C63"/>
    <w:rsid w:val="000F6525"/>
    <w:rsid w:val="00127F02"/>
    <w:rsid w:val="001C4FEE"/>
    <w:rsid w:val="001E1AF0"/>
    <w:rsid w:val="00281B54"/>
    <w:rsid w:val="00381C96"/>
    <w:rsid w:val="003C01C3"/>
    <w:rsid w:val="0045030C"/>
    <w:rsid w:val="0045610E"/>
    <w:rsid w:val="004C4D81"/>
    <w:rsid w:val="004C5C8C"/>
    <w:rsid w:val="004F7558"/>
    <w:rsid w:val="00501EA2"/>
    <w:rsid w:val="0052168F"/>
    <w:rsid w:val="00523F3C"/>
    <w:rsid w:val="005747E3"/>
    <w:rsid w:val="00592B7D"/>
    <w:rsid w:val="005D0E4B"/>
    <w:rsid w:val="005D35E9"/>
    <w:rsid w:val="005D4B01"/>
    <w:rsid w:val="005F3B17"/>
    <w:rsid w:val="00603F59"/>
    <w:rsid w:val="0060768A"/>
    <w:rsid w:val="00640224"/>
    <w:rsid w:val="00655F57"/>
    <w:rsid w:val="00665838"/>
    <w:rsid w:val="006D0BDD"/>
    <w:rsid w:val="00714373"/>
    <w:rsid w:val="007329FE"/>
    <w:rsid w:val="00744E26"/>
    <w:rsid w:val="007470C1"/>
    <w:rsid w:val="007564E1"/>
    <w:rsid w:val="007D03C1"/>
    <w:rsid w:val="007D0467"/>
    <w:rsid w:val="007D7787"/>
    <w:rsid w:val="007F35A7"/>
    <w:rsid w:val="0086277D"/>
    <w:rsid w:val="008844C1"/>
    <w:rsid w:val="008C5707"/>
    <w:rsid w:val="008D3807"/>
    <w:rsid w:val="00916606"/>
    <w:rsid w:val="00977DD0"/>
    <w:rsid w:val="009E18D5"/>
    <w:rsid w:val="009E21B5"/>
    <w:rsid w:val="009F64D0"/>
    <w:rsid w:val="00A6473B"/>
    <w:rsid w:val="00AB672D"/>
    <w:rsid w:val="00AC660C"/>
    <w:rsid w:val="00AF7F7C"/>
    <w:rsid w:val="00B451AC"/>
    <w:rsid w:val="00B67249"/>
    <w:rsid w:val="00BA383C"/>
    <w:rsid w:val="00BA534F"/>
    <w:rsid w:val="00BD342F"/>
    <w:rsid w:val="00C17473"/>
    <w:rsid w:val="00C33CE6"/>
    <w:rsid w:val="00C40981"/>
    <w:rsid w:val="00C57603"/>
    <w:rsid w:val="00C57D86"/>
    <w:rsid w:val="00C711AE"/>
    <w:rsid w:val="00C7701A"/>
    <w:rsid w:val="00C871AF"/>
    <w:rsid w:val="00C949C0"/>
    <w:rsid w:val="00D044DA"/>
    <w:rsid w:val="00D1546A"/>
    <w:rsid w:val="00D16509"/>
    <w:rsid w:val="00D655BF"/>
    <w:rsid w:val="00D852A3"/>
    <w:rsid w:val="00DC7E6B"/>
    <w:rsid w:val="00DD7E80"/>
    <w:rsid w:val="00E3677E"/>
    <w:rsid w:val="00E42C60"/>
    <w:rsid w:val="00E9052F"/>
    <w:rsid w:val="00EA289E"/>
    <w:rsid w:val="00EB3798"/>
    <w:rsid w:val="00EB4BEF"/>
    <w:rsid w:val="00F24358"/>
    <w:rsid w:val="00F5492E"/>
    <w:rsid w:val="00F61518"/>
    <w:rsid w:val="00F87B8F"/>
    <w:rsid w:val="00FB4CD2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BD49"/>
  <w15:chartTrackingRefBased/>
  <w15:docId w15:val="{2B97DCEC-E994-4180-9758-873AA1B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7E6B"/>
    <w:pPr>
      <w:keepNext/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C7E6B"/>
    <w:pPr>
      <w:keepNext/>
      <w:spacing w:after="0" w:line="240" w:lineRule="auto"/>
      <w:outlineLvl w:val="1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7E6B"/>
    <w:pPr>
      <w:keepNext/>
      <w:spacing w:after="0" w:line="240" w:lineRule="auto"/>
      <w:outlineLvl w:val="2"/>
    </w:pPr>
    <w:rPr>
      <w:rFonts w:ascii="Courier-Bold" w:eastAsia="Times New Roman" w:hAnsi="Courier-Bold"/>
      <w:b/>
      <w:snapToGrid w:val="0"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7E6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7E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C7E6B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C7E6B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C7E6B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7E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7E6B"/>
    <w:rPr>
      <w:rFonts w:eastAsia="Times New Roman"/>
      <w:b/>
      <w:bCs/>
      <w:kern w:val="32"/>
      <w:sz w:val="24"/>
      <w:szCs w:val="24"/>
      <w:lang w:eastAsia="en-US"/>
    </w:rPr>
  </w:style>
  <w:style w:type="character" w:customStyle="1" w:styleId="Ttulo2Char">
    <w:name w:val="Título 2 Char"/>
    <w:link w:val="Ttulo2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3Char">
    <w:name w:val="Título 3 Char"/>
    <w:link w:val="Ttulo3"/>
    <w:rsid w:val="00DC7E6B"/>
    <w:rPr>
      <w:rFonts w:ascii="Courier-Bold" w:eastAsia="Times New Roman" w:hAnsi="Courier-Bold"/>
      <w:b/>
      <w:snapToGrid w:val="0"/>
      <w:sz w:val="18"/>
    </w:rPr>
  </w:style>
  <w:style w:type="character" w:customStyle="1" w:styleId="Ttulo4Char">
    <w:name w:val="Título 4 Char"/>
    <w:link w:val="Ttulo4"/>
    <w:rsid w:val="00DC7E6B"/>
    <w:rPr>
      <w:rFonts w:ascii="Arial" w:eastAsia="Times New Roman" w:hAnsi="Arial"/>
      <w:b/>
    </w:rPr>
  </w:style>
  <w:style w:type="character" w:customStyle="1" w:styleId="Ttulo5Char">
    <w:name w:val="Título 5 Char"/>
    <w:link w:val="Ttulo5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6Char">
    <w:name w:val="Título 6 Char"/>
    <w:link w:val="Ttulo6"/>
    <w:rsid w:val="00DC7E6B"/>
    <w:rPr>
      <w:rFonts w:ascii="Arial" w:eastAsia="Times New Roman" w:hAnsi="Arial"/>
      <w:b/>
      <w:snapToGrid w:val="0"/>
      <w:color w:val="000000"/>
      <w:sz w:val="18"/>
    </w:rPr>
  </w:style>
  <w:style w:type="character" w:customStyle="1" w:styleId="Ttulo7Char">
    <w:name w:val="Título 7 Char"/>
    <w:link w:val="Ttulo7"/>
    <w:rsid w:val="00DC7E6B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9Char">
    <w:name w:val="Título 9 Char"/>
    <w:link w:val="Ttulo9"/>
    <w:rsid w:val="00DC7E6B"/>
    <w:rPr>
      <w:rFonts w:ascii="Arial" w:eastAsia="Times New Roman" w:hAnsi="Arial"/>
      <w:b/>
      <w:snapToGrid w:val="0"/>
      <w:color w:val="000000"/>
    </w:rPr>
  </w:style>
  <w:style w:type="numbering" w:customStyle="1" w:styleId="Semlista1">
    <w:name w:val="Sem lista1"/>
    <w:next w:val="Semlista"/>
    <w:uiPriority w:val="99"/>
    <w:semiHidden/>
    <w:unhideWhenUsed/>
    <w:rsid w:val="00DC7E6B"/>
  </w:style>
  <w:style w:type="paragraph" w:styleId="Textodenotaderodap">
    <w:name w:val="footnote text"/>
    <w:basedOn w:val="Normal"/>
    <w:link w:val="TextodenotaderodapChar"/>
    <w:unhideWhenUsed/>
    <w:rsid w:val="00DC7E6B"/>
    <w:pPr>
      <w:spacing w:line="240" w:lineRule="auto"/>
      <w:ind w:firstLine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C7E6B"/>
    <w:rPr>
      <w:lang w:eastAsia="en-US"/>
    </w:rPr>
  </w:style>
  <w:style w:type="character" w:styleId="Refdenotaderodap">
    <w:name w:val="footnote reference"/>
    <w:unhideWhenUsed/>
    <w:rsid w:val="00DC7E6B"/>
    <w:rPr>
      <w:vertAlign w:val="superscript"/>
    </w:rPr>
  </w:style>
  <w:style w:type="paragraph" w:customStyle="1" w:styleId="Contedodatabela">
    <w:name w:val="Conteúdo da tabela"/>
    <w:basedOn w:val="Normal"/>
    <w:rsid w:val="00DC7E6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C7E6B"/>
  </w:style>
  <w:style w:type="paragraph" w:customStyle="1" w:styleId="normal1">
    <w:name w:val="normal1"/>
    <w:basedOn w:val="Normal"/>
    <w:rsid w:val="00DC7E6B"/>
    <w:pPr>
      <w:tabs>
        <w:tab w:val="left" w:pos="1701"/>
      </w:tabs>
      <w:autoSpaceDE w:val="0"/>
      <w:autoSpaceDN w:val="0"/>
      <w:adjustRightInd w:val="0"/>
      <w:spacing w:after="0" w:line="240" w:lineRule="auto"/>
      <w:ind w:firstLine="1560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table" w:styleId="Tabelacomgrade">
    <w:name w:val="Table Grid"/>
    <w:basedOn w:val="Tabelanormal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7E6B"/>
    <w:rPr>
      <w:color w:val="0000FF"/>
      <w:u w:val="single"/>
    </w:rPr>
  </w:style>
  <w:style w:type="paragraph" w:styleId="NormalWeb">
    <w:name w:val="Normal (Web)"/>
    <w:basedOn w:val="Normal"/>
    <w:unhideWhenUsed/>
    <w:rsid w:val="00DC7E6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DC7E6B"/>
  </w:style>
  <w:style w:type="paragraph" w:styleId="Cabealho">
    <w:name w:val="header"/>
    <w:basedOn w:val="Normal"/>
    <w:link w:val="CabealhoChar"/>
    <w:uiPriority w:val="99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C7E6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RodapChar">
    <w:name w:val="Rodapé Char"/>
    <w:link w:val="Rodap"/>
    <w:rsid w:val="00DC7E6B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DC7E6B"/>
    <w:pPr>
      <w:spacing w:after="60" w:line="240" w:lineRule="auto"/>
      <w:ind w:firstLine="567"/>
      <w:jc w:val="both"/>
      <w:outlineLvl w:val="1"/>
    </w:pPr>
    <w:rPr>
      <w:rFonts w:eastAsia="Times New Roman"/>
      <w:b/>
      <w:sz w:val="24"/>
      <w:szCs w:val="24"/>
    </w:rPr>
  </w:style>
  <w:style w:type="character" w:customStyle="1" w:styleId="SubttuloChar">
    <w:name w:val="Subtítulo Char"/>
    <w:link w:val="Subttulo"/>
    <w:uiPriority w:val="99"/>
    <w:rsid w:val="00DC7E6B"/>
    <w:rPr>
      <w:rFonts w:eastAsia="Times New Roman"/>
      <w:b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C7E6B"/>
    <w:pPr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DC7E6B"/>
    <w:rPr>
      <w:rFonts w:eastAsia="Times New Roman"/>
      <w:b/>
      <w:bCs/>
      <w:kern w:val="28"/>
      <w:sz w:val="24"/>
      <w:szCs w:val="24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C7E6B"/>
    <w:pPr>
      <w:spacing w:line="240" w:lineRule="auto"/>
      <w:ind w:left="220" w:hanging="220"/>
      <w:jc w:val="both"/>
    </w:pPr>
    <w:rPr>
      <w:sz w:val="24"/>
      <w:szCs w:val="24"/>
    </w:rPr>
  </w:style>
  <w:style w:type="character" w:styleId="nfase">
    <w:name w:val="Emphasis"/>
    <w:qFormat/>
    <w:rsid w:val="00DC7E6B"/>
    <w:rPr>
      <w:i/>
      <w:iCs/>
    </w:rPr>
  </w:style>
  <w:style w:type="character" w:styleId="TtulodoLivro">
    <w:name w:val="Book Title"/>
    <w:uiPriority w:val="33"/>
    <w:qFormat/>
    <w:rsid w:val="00DC7E6B"/>
    <w:rPr>
      <w:b/>
      <w:bCs/>
      <w:smallCaps/>
      <w:spacing w:val="5"/>
    </w:rPr>
  </w:style>
  <w:style w:type="paragraph" w:customStyle="1" w:styleId="Contedodoquadro">
    <w:name w:val="Conteúdo do quadro"/>
    <w:basedOn w:val="Corpodetexto"/>
    <w:rsid w:val="00DC7E6B"/>
    <w:pPr>
      <w:tabs>
        <w:tab w:val="left" w:pos="1701"/>
        <w:tab w:val="right" w:pos="2268"/>
        <w:tab w:val="right" w:pos="2835"/>
        <w:tab w:val="right" w:pos="3119"/>
        <w:tab w:val="left" w:pos="4253"/>
      </w:tabs>
      <w:suppressAutoHyphens/>
      <w:spacing w:before="120" w:line="240" w:lineRule="auto"/>
      <w:ind w:left="2268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Ementa-Ttulo">
    <w:name w:val="Ementa - Títul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-Corpo">
    <w:name w:val="Ementa - Corp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NormalChar">
    <w:name w:val="Parágrafo Normal Char"/>
    <w:rsid w:val="00DC7E6B"/>
  </w:style>
  <w:style w:type="paragraph" w:styleId="Corpodetexto">
    <w:name w:val="Body Text"/>
    <w:aliases w:val="Quote"/>
    <w:basedOn w:val="Normal"/>
    <w:link w:val="CorpodetextoChar"/>
    <w:unhideWhenUsed/>
    <w:rsid w:val="00DC7E6B"/>
    <w:pPr>
      <w:spacing w:after="120" w:line="276" w:lineRule="auto"/>
      <w:ind w:firstLine="567"/>
      <w:jc w:val="both"/>
    </w:pPr>
    <w:rPr>
      <w:sz w:val="24"/>
      <w:szCs w:val="24"/>
    </w:rPr>
  </w:style>
  <w:style w:type="character" w:customStyle="1" w:styleId="CorpodetextoChar">
    <w:name w:val="Corpo de texto Char"/>
    <w:aliases w:val="Quote Char"/>
    <w:link w:val="Corpodetexto"/>
    <w:rsid w:val="00DC7E6B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C7E6B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DC7E6B"/>
    <w:rPr>
      <w:sz w:val="24"/>
      <w:szCs w:val="24"/>
      <w:lang w:eastAsia="en-US"/>
    </w:rPr>
  </w:style>
  <w:style w:type="paragraph" w:customStyle="1" w:styleId="body10">
    <w:name w:val="body10"/>
    <w:uiPriority w:val="99"/>
    <w:rsid w:val="00DC7E6B"/>
    <w:pPr>
      <w:spacing w:line="220" w:lineRule="atLeast"/>
      <w:ind w:firstLine="454"/>
      <w:jc w:val="both"/>
    </w:pPr>
    <w:rPr>
      <w:rFonts w:ascii="Times New Roman" w:eastAsia="Times New Roman" w:hAnsi="Times New Roman"/>
    </w:rPr>
  </w:style>
  <w:style w:type="paragraph" w:customStyle="1" w:styleId="tit1">
    <w:name w:val="tit1"/>
    <w:uiPriority w:val="99"/>
    <w:rsid w:val="00DC7E6B"/>
    <w:pPr>
      <w:spacing w:before="113" w:line="240" w:lineRule="atLeast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CaracteresdeNotadeRodap0">
    <w:name w:val="Caracteres de Nota de Rodapé"/>
    <w:rsid w:val="00DC7E6B"/>
    <w:rPr>
      <w:rFonts w:ascii="Arial" w:hAnsi="Arial"/>
      <w:sz w:val="20"/>
      <w:vertAlign w:val="superscript"/>
    </w:rPr>
  </w:style>
  <w:style w:type="character" w:customStyle="1" w:styleId="firstementa">
    <w:name w:val="firstementa"/>
    <w:rsid w:val="00DC7E6B"/>
  </w:style>
  <w:style w:type="character" w:customStyle="1" w:styleId="hidden">
    <w:name w:val="hidden"/>
    <w:rsid w:val="00DC7E6B"/>
  </w:style>
  <w:style w:type="paragraph" w:styleId="Recuodecorpodetexto3">
    <w:name w:val="Body Text Indent 3"/>
    <w:basedOn w:val="Normal"/>
    <w:link w:val="Recuodecorpodetexto3Char"/>
    <w:unhideWhenUsed/>
    <w:rsid w:val="00DC7E6B"/>
    <w:pPr>
      <w:spacing w:after="120" w:line="276" w:lineRule="auto"/>
      <w:ind w:left="283" w:firstLine="567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C7E6B"/>
    <w:rPr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7E6B"/>
    <w:pPr>
      <w:spacing w:after="120" w:line="276" w:lineRule="auto"/>
      <w:ind w:left="283" w:firstLine="567"/>
      <w:jc w:val="both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DC7E6B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nhideWhenUsed/>
    <w:rsid w:val="00DC7E6B"/>
    <w:pPr>
      <w:spacing w:after="120" w:line="480" w:lineRule="auto"/>
      <w:ind w:firstLine="567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DC7E6B"/>
    <w:rPr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nhideWhenUsed/>
    <w:rsid w:val="00DC7E6B"/>
    <w:pPr>
      <w:spacing w:after="120" w:line="276" w:lineRule="auto"/>
      <w:ind w:firstLine="567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C7E6B"/>
    <w:rPr>
      <w:sz w:val="16"/>
      <w:szCs w:val="16"/>
      <w:lang w:eastAsia="en-US"/>
    </w:rPr>
  </w:style>
  <w:style w:type="character" w:styleId="Forte">
    <w:name w:val="Strong"/>
    <w:qFormat/>
    <w:rsid w:val="00DC7E6B"/>
    <w:rPr>
      <w:b/>
    </w:rPr>
  </w:style>
  <w:style w:type="paragraph" w:customStyle="1" w:styleId="Estilo">
    <w:name w:val="Estilo"/>
    <w:rsid w:val="00DC7E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C7E6B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7E6B"/>
    <w:rPr>
      <w:rFonts w:ascii="Tahoma" w:hAnsi="Tahoma" w:cs="Tahoma"/>
      <w:sz w:val="16"/>
      <w:szCs w:val="16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DC7E6B"/>
  </w:style>
  <w:style w:type="table" w:customStyle="1" w:styleId="Tabelacomgrade1">
    <w:name w:val="Tabela com grade1"/>
    <w:basedOn w:val="Tabelanormal"/>
    <w:next w:val="Tabelacomgrade"/>
    <w:uiPriority w:val="39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DC7E6B"/>
    <w:pPr>
      <w:spacing w:after="100" w:line="240" w:lineRule="auto"/>
      <w:ind w:firstLine="567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C7E6B"/>
    <w:pPr>
      <w:spacing w:after="100" w:line="240" w:lineRule="auto"/>
      <w:ind w:left="220" w:firstLine="567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rsid w:val="00DC7E6B"/>
    <w:pPr>
      <w:spacing w:line="24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NormalTexto">
    <w:name w:val="Normal.Texto"/>
    <w:rsid w:val="00DC7E6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szCs w:val="20"/>
    </w:rPr>
  </w:style>
  <w:style w:type="paragraph" w:styleId="TextosemFormatao">
    <w:name w:val="Plain Text"/>
    <w:basedOn w:val="Normal"/>
    <w:link w:val="TextosemFormataoChar"/>
    <w:rsid w:val="00DC7E6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DC7E6B"/>
    <w:rPr>
      <w:rFonts w:ascii="Courier New" w:eastAsia="Times New Roman" w:hAnsi="Courier New"/>
    </w:rPr>
  </w:style>
  <w:style w:type="paragraph" w:customStyle="1" w:styleId="Ementa">
    <w:name w:val="Ementa"/>
    <w:basedOn w:val="Normal"/>
    <w:next w:val="Normal"/>
    <w:rsid w:val="00DC7E6B"/>
    <w:pPr>
      <w:spacing w:after="720" w:line="240" w:lineRule="auto"/>
    </w:pPr>
    <w:rPr>
      <w:rFonts w:ascii="TimesNewRoman,Bold" w:eastAsia="Times New Roman" w:hAnsi="TimesNewRoman,Bold"/>
      <w:snapToGrid w:val="0"/>
      <w:sz w:val="24"/>
      <w:szCs w:val="20"/>
      <w:lang w:eastAsia="pt-BR"/>
    </w:rPr>
  </w:style>
  <w:style w:type="paragraph" w:customStyle="1" w:styleId="Default">
    <w:name w:val="Default"/>
    <w:rsid w:val="00DC7E6B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WW-Corpodetexto2">
    <w:name w:val="WW-Corpo de texto 2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b/>
      <w:i/>
      <w:color w:val="FF0000"/>
      <w:szCs w:val="20"/>
      <w:u w:val="single"/>
    </w:rPr>
  </w:style>
  <w:style w:type="paragraph" w:customStyle="1" w:styleId="Textopadro">
    <w:name w:val="Texto padrão"/>
    <w:basedOn w:val="Normal"/>
    <w:rsid w:val="00DC7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merodepgina">
    <w:name w:val="page number"/>
    <w:rsid w:val="00DC7E6B"/>
  </w:style>
  <w:style w:type="paragraph" w:styleId="Sumrio3">
    <w:name w:val="toc 3"/>
    <w:basedOn w:val="Normal"/>
    <w:next w:val="Normal"/>
    <w:autoRedefine/>
    <w:uiPriority w:val="39"/>
    <w:rsid w:val="00DC7E6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DC7E6B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DC7E6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DC7E6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DC7E6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DC7E6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DC7E6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NCISO">
    <w:name w:val="INCISO"/>
    <w:basedOn w:val="Default"/>
    <w:next w:val="Default"/>
    <w:rsid w:val="00DC7E6B"/>
    <w:rPr>
      <w:rFonts w:ascii="Trebuchet MS" w:hAnsi="Trebuchet MS"/>
      <w:color w:val="auto"/>
    </w:rPr>
  </w:style>
  <w:style w:type="paragraph" w:customStyle="1" w:styleId="ndice">
    <w:name w:val="Índice"/>
    <w:basedOn w:val="Normal"/>
    <w:uiPriority w:val="99"/>
    <w:rsid w:val="00DC7E6B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Cs w:val="20"/>
      <w:lang w:eastAsia="zh-CN"/>
    </w:rPr>
  </w:style>
  <w:style w:type="paragraph" w:styleId="Textoembloco">
    <w:name w:val="Block Text"/>
    <w:basedOn w:val="Normal"/>
    <w:rsid w:val="00DC7E6B"/>
    <w:pPr>
      <w:spacing w:after="0" w:line="240" w:lineRule="auto"/>
      <w:ind w:left="5103" w:right="-56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H2">
    <w:name w:val="H2"/>
    <w:basedOn w:val="Normal"/>
    <w:next w:val="Normal"/>
    <w:rsid w:val="00DC7E6B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pt-BR"/>
    </w:rPr>
  </w:style>
  <w:style w:type="paragraph" w:customStyle="1" w:styleId="12ppc">
    <w:name w:val="12pp_c"/>
    <w:rsid w:val="00DC7E6B"/>
    <w:pPr>
      <w:jc w:val="center"/>
    </w:pPr>
    <w:rPr>
      <w:rFonts w:ascii="Arial" w:eastAsia="Times New Roman" w:hAnsi="Arial"/>
      <w:noProof/>
      <w:sz w:val="22"/>
    </w:rPr>
  </w:style>
  <w:style w:type="paragraph" w:customStyle="1" w:styleId="Cabecalho12ppc">
    <w:name w:val="Cabecçalho 12pp_c"/>
    <w:basedOn w:val="Recuodecorpodetexto"/>
    <w:rsid w:val="00DC7E6B"/>
    <w:pPr>
      <w:tabs>
        <w:tab w:val="left" w:pos="212"/>
      </w:tabs>
      <w:suppressAutoHyphens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" w:eastAsia="Times New Roman" w:hAnsi="Arial" w:cs="Arial"/>
      <w:b/>
      <w:snapToGrid w:val="0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DC7E6B"/>
    <w:pPr>
      <w:tabs>
        <w:tab w:val="left" w:pos="0"/>
        <w:tab w:val="left" w:pos="1701"/>
      </w:tabs>
      <w:suppressAutoHyphens/>
      <w:spacing w:after="0" w:line="36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WW8Num1z6">
    <w:name w:val="WW8Num1z6"/>
    <w:rsid w:val="00DC7E6B"/>
  </w:style>
  <w:style w:type="paragraph" w:customStyle="1" w:styleId="western">
    <w:name w:val="western"/>
    <w:basedOn w:val="Normal"/>
    <w:rsid w:val="00DC7E6B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WW8Num1z3">
    <w:name w:val="WW8Num1z3"/>
    <w:rsid w:val="00DC7E6B"/>
  </w:style>
  <w:style w:type="paragraph" w:styleId="Lista">
    <w:name w:val="List"/>
    <w:basedOn w:val="Corpodetexto"/>
    <w:rsid w:val="00DC7E6B"/>
    <w:pPr>
      <w:suppressAutoHyphens/>
      <w:spacing w:after="0" w:line="360" w:lineRule="auto"/>
      <w:ind w:firstLine="0"/>
    </w:pPr>
    <w:rPr>
      <w:rFonts w:ascii="Arial" w:eastAsia="Times New Roman" w:hAnsi="Arial" w:cs="Bookplate"/>
      <w:sz w:val="22"/>
      <w:szCs w:val="20"/>
      <w:lang w:eastAsia="ar-SA"/>
    </w:rPr>
  </w:style>
  <w:style w:type="character" w:customStyle="1" w:styleId="Refdenotaderodap3">
    <w:name w:val="Ref. de nota de rodapé3"/>
    <w:rsid w:val="00DC7E6B"/>
    <w:rPr>
      <w:vertAlign w:val="superscript"/>
    </w:rPr>
  </w:style>
  <w:style w:type="paragraph" w:customStyle="1" w:styleId="texto">
    <w:name w:val="texto"/>
    <w:basedOn w:val="Normal"/>
    <w:rsid w:val="00DC7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8z8">
    <w:name w:val="WW8Num8z8"/>
    <w:rsid w:val="00DC7E6B"/>
  </w:style>
  <w:style w:type="character" w:customStyle="1" w:styleId="StrongEmphasis">
    <w:name w:val="Strong Emphasis"/>
    <w:rsid w:val="00DC7E6B"/>
    <w:rPr>
      <w:b/>
    </w:rPr>
  </w:style>
  <w:style w:type="character" w:customStyle="1" w:styleId="WW8Num2z0">
    <w:name w:val="WW8Num2z0"/>
    <w:rsid w:val="00DC7E6B"/>
  </w:style>
  <w:style w:type="table" w:customStyle="1" w:styleId="Tabelacomgrade2">
    <w:name w:val="Tabela com grade2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DC7E6B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C7E6B"/>
    <w:rPr>
      <w:rFonts w:eastAsia="Times New Roman"/>
      <w:sz w:val="22"/>
      <w:szCs w:val="22"/>
      <w:lang w:val="pt-PT" w:eastAsia="pt-PT"/>
    </w:rPr>
  </w:style>
  <w:style w:type="character" w:customStyle="1" w:styleId="SemEspaamentoChar">
    <w:name w:val="Sem Espaçamento Char"/>
    <w:link w:val="SemEspaamento"/>
    <w:uiPriority w:val="1"/>
    <w:rsid w:val="00DC7E6B"/>
    <w:rPr>
      <w:rFonts w:eastAsia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3A17-4931-43BA-AE7E-674F50DE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DPM</dc:creator>
  <cp:keywords/>
  <dc:description/>
  <cp:lastModifiedBy>Contabilidade-Jerri</cp:lastModifiedBy>
  <cp:revision>30</cp:revision>
  <cp:lastPrinted>2020-01-30T12:22:00Z</cp:lastPrinted>
  <dcterms:created xsi:type="dcterms:W3CDTF">2018-11-14T18:56:00Z</dcterms:created>
  <dcterms:modified xsi:type="dcterms:W3CDTF">2022-01-26T12:04:00Z</dcterms:modified>
</cp:coreProperties>
</file>